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18C" w:rsidRDefault="004E3787">
      <w:pPr>
        <w:pStyle w:val="Standard"/>
        <w:rPr>
          <w:b/>
          <w:sz w:val="28"/>
        </w:rPr>
      </w:pPr>
      <w:r>
        <w:rPr>
          <w:b/>
          <w:sz w:val="28"/>
        </w:rPr>
        <w:t>DOSSIER DE CANDIDATURE AU LABEL EGALITE FILLES-GARÇONS</w:t>
      </w:r>
      <w:r w:rsidR="00687BC8">
        <w:rPr>
          <w:b/>
          <w:sz w:val="28"/>
        </w:rPr>
        <w:t xml:space="preserve"> – 1</w:t>
      </w:r>
      <w:r w:rsidR="00687BC8" w:rsidRPr="00687BC8">
        <w:rPr>
          <w:b/>
          <w:sz w:val="28"/>
          <w:vertAlign w:val="superscript"/>
        </w:rPr>
        <w:t>er</w:t>
      </w:r>
      <w:r w:rsidR="00687BC8">
        <w:rPr>
          <w:b/>
          <w:sz w:val="28"/>
        </w:rPr>
        <w:t xml:space="preserve"> degré</w:t>
      </w:r>
    </w:p>
    <w:p w:rsidR="00B3418C" w:rsidRDefault="004E3787">
      <w:pPr>
        <w:pStyle w:val="Standard"/>
        <w:rPr>
          <w:b/>
          <w:sz w:val="28"/>
        </w:rPr>
      </w:pPr>
      <w:r>
        <w:rPr>
          <w:b/>
          <w:sz w:val="28"/>
        </w:rPr>
        <w:t>Campagne année scolaire 202</w:t>
      </w:r>
      <w:r w:rsidR="00975D2C">
        <w:rPr>
          <w:b/>
          <w:sz w:val="28"/>
        </w:rPr>
        <w:t>4</w:t>
      </w:r>
      <w:r>
        <w:rPr>
          <w:b/>
          <w:sz w:val="28"/>
        </w:rPr>
        <w:t>-202</w:t>
      </w:r>
      <w:r w:rsidR="00975D2C">
        <w:rPr>
          <w:b/>
          <w:sz w:val="28"/>
        </w:rPr>
        <w:t>5</w:t>
      </w:r>
    </w:p>
    <w:tbl>
      <w:tblPr>
        <w:tblW w:w="90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070"/>
      </w:tblGrid>
      <w:tr w:rsidR="00B3418C">
        <w:trPr>
          <w:trHeight w:val="1052"/>
        </w:trPr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18C" w:rsidRPr="00975D2C" w:rsidRDefault="00975D2C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□ École      </w:t>
            </w:r>
            <w:r w:rsidR="004E3787">
              <w:rPr>
                <w:rFonts w:cs="Calibri"/>
                <w:b/>
              </w:rPr>
              <w:t>□ Réseau d’établissements</w:t>
            </w:r>
            <w:r w:rsidR="004E3787">
              <w:rPr>
                <w:rFonts w:cs="Calibri"/>
                <w:b/>
              </w:rPr>
              <w:tab/>
            </w:r>
          </w:p>
        </w:tc>
      </w:tr>
    </w:tbl>
    <w:p w:rsidR="00B3418C" w:rsidRDefault="00B3418C">
      <w:pPr>
        <w:pStyle w:val="Standard"/>
        <w:rPr>
          <w:rFonts w:cs="Calibri"/>
        </w:rPr>
      </w:pPr>
    </w:p>
    <w:tbl>
      <w:tblPr>
        <w:tblW w:w="90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227"/>
        <w:gridCol w:w="5843"/>
      </w:tblGrid>
      <w:tr w:rsidR="00B3418C" w:rsidTr="00687BC8">
        <w:trPr>
          <w:trHeight w:val="59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18C" w:rsidRDefault="004E378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Académie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18C" w:rsidRDefault="004E3787">
            <w:pPr>
              <w:pStyle w:val="Standard"/>
              <w:widowControl w:val="0"/>
              <w:snapToGri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Grenoble</w:t>
            </w:r>
          </w:p>
        </w:tc>
      </w:tr>
      <w:tr w:rsidR="00B3418C" w:rsidTr="00687BC8">
        <w:trPr>
          <w:trHeight w:val="14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18C" w:rsidRDefault="004E3787">
            <w:pPr>
              <w:pStyle w:val="Standard"/>
              <w:widowControl w:val="0"/>
              <w:spacing w:after="0" w:line="240" w:lineRule="auto"/>
            </w:pPr>
            <w:r>
              <w:rPr>
                <w:rFonts w:cs="Calibri"/>
                <w:b/>
              </w:rPr>
              <w:t xml:space="preserve">Nom de l’établissement ou des établissements </w:t>
            </w:r>
            <w:r>
              <w:rPr>
                <w:rFonts w:cs="Calibri"/>
              </w:rPr>
              <w:t>(préciser l’établissement pilote s’il s’agit d’un réseau)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18C" w:rsidRDefault="00B3418C">
            <w:pPr>
              <w:pStyle w:val="Standard"/>
              <w:widowControl w:val="0"/>
              <w:snapToGri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B3418C" w:rsidTr="00687BC8">
        <w:trPr>
          <w:trHeight w:val="5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18C" w:rsidRDefault="004E378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Adresse postale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18C" w:rsidRDefault="00B3418C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B3418C" w:rsidTr="00687BC8">
        <w:trPr>
          <w:trHeight w:val="5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18C" w:rsidRDefault="004E378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Courriel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18C" w:rsidRDefault="00B3418C">
            <w:pPr>
              <w:pStyle w:val="Standard"/>
              <w:widowControl w:val="0"/>
              <w:snapToGrid w:val="0"/>
              <w:spacing w:after="0" w:line="240" w:lineRule="auto"/>
            </w:pPr>
          </w:p>
        </w:tc>
      </w:tr>
      <w:tr w:rsidR="00B3418C" w:rsidTr="00687BC8">
        <w:trPr>
          <w:trHeight w:val="6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18C" w:rsidRDefault="00975D2C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Directeur ou directrice d’école</w:t>
            </w:r>
          </w:p>
          <w:p w:rsidR="00975D2C" w:rsidRDefault="00975D2C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</w:rPr>
            </w:pPr>
            <w:proofErr w:type="gramStart"/>
            <w:r>
              <w:rPr>
                <w:rFonts w:cs="Calibri"/>
                <w:b/>
              </w:rPr>
              <w:t>Ou</w:t>
            </w:r>
            <w:proofErr w:type="gramEnd"/>
            <w:r>
              <w:rPr>
                <w:rFonts w:cs="Calibri"/>
                <w:b/>
              </w:rPr>
              <w:t xml:space="preserve"> </w:t>
            </w:r>
          </w:p>
          <w:p w:rsidR="00975D2C" w:rsidRDefault="00975D2C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Chef ou cheffe d’établissement</w:t>
            </w:r>
          </w:p>
          <w:p w:rsidR="00975D2C" w:rsidRDefault="00975D2C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</w:rPr>
            </w:pPr>
            <w:proofErr w:type="gramStart"/>
            <w:r>
              <w:rPr>
                <w:rFonts w:cs="Calibri"/>
                <w:b/>
              </w:rPr>
              <w:t>Ou</w:t>
            </w:r>
            <w:proofErr w:type="gramEnd"/>
            <w:r>
              <w:rPr>
                <w:rFonts w:cs="Calibri"/>
                <w:b/>
              </w:rPr>
              <w:t xml:space="preserve"> </w:t>
            </w:r>
          </w:p>
          <w:p w:rsidR="00975D2C" w:rsidRDefault="00975D2C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IEN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18C" w:rsidRDefault="00B3418C">
            <w:pPr>
              <w:pStyle w:val="Standard"/>
              <w:widowControl w:val="0"/>
              <w:snapToGri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B3418C" w:rsidRDefault="00B3418C">
      <w:pPr>
        <w:pStyle w:val="Standard"/>
        <w:rPr>
          <w:rFonts w:cs="Calibri"/>
        </w:rPr>
      </w:pPr>
    </w:p>
    <w:p w:rsidR="00B3418C" w:rsidRDefault="004E3787">
      <w:pPr>
        <w:pStyle w:val="Standard"/>
        <w:rPr>
          <w:rFonts w:cs="Calibri"/>
          <w:b/>
        </w:rPr>
      </w:pPr>
      <w:r>
        <w:rPr>
          <w:rFonts w:cs="Calibri"/>
          <w:b/>
        </w:rPr>
        <w:t>Contact du porteur du dossier</w:t>
      </w:r>
    </w:p>
    <w:tbl>
      <w:tblPr>
        <w:tblW w:w="90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070"/>
      </w:tblGrid>
      <w:tr w:rsidR="00B3418C">
        <w:trPr>
          <w:trHeight w:val="1225"/>
        </w:trPr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18C" w:rsidRDefault="004E3787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Nom : </w:t>
            </w:r>
          </w:p>
          <w:p w:rsidR="00B3418C" w:rsidRDefault="004E3787">
            <w:pPr>
              <w:pStyle w:val="Standard"/>
              <w:widowControl w:val="0"/>
              <w:spacing w:after="0" w:line="240" w:lineRule="auto"/>
            </w:pPr>
            <w:r>
              <w:rPr>
                <w:rFonts w:cs="Calibri"/>
              </w:rPr>
              <w:t xml:space="preserve">Fonction :  </w:t>
            </w:r>
          </w:p>
          <w:p w:rsidR="00B3418C" w:rsidRDefault="004E3787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Courriel : </w:t>
            </w:r>
          </w:p>
          <w:p w:rsidR="00B3418C" w:rsidRDefault="004E3787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Téléphone :</w:t>
            </w:r>
          </w:p>
        </w:tc>
      </w:tr>
    </w:tbl>
    <w:p w:rsidR="00B3418C" w:rsidRDefault="00B3418C">
      <w:pPr>
        <w:pStyle w:val="Standard"/>
        <w:rPr>
          <w:rFonts w:cs="Calibri"/>
        </w:rPr>
      </w:pPr>
    </w:p>
    <w:p w:rsidR="00B3418C" w:rsidRDefault="004E3787">
      <w:pPr>
        <w:pStyle w:val="Standard"/>
      </w:pPr>
      <w:r>
        <w:rPr>
          <w:rFonts w:cs="Calibri"/>
          <w:b/>
        </w:rPr>
        <w:t xml:space="preserve">Contact du référent, de la référente ou des référents égalité filles-garçons </w:t>
      </w:r>
      <w:r w:rsidRPr="00687BC8">
        <w:rPr>
          <w:b/>
        </w:rPr>
        <w:t>de l’établissement</w:t>
      </w:r>
      <w:r w:rsidR="00975D2C" w:rsidRPr="00687BC8">
        <w:rPr>
          <w:b/>
        </w:rPr>
        <w:t xml:space="preserve"> si pertinent</w:t>
      </w:r>
    </w:p>
    <w:tbl>
      <w:tblPr>
        <w:tblW w:w="90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070"/>
      </w:tblGrid>
      <w:tr w:rsidR="00B3418C">
        <w:trPr>
          <w:trHeight w:val="1325"/>
        </w:trPr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18C" w:rsidRDefault="004E3787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Nom : </w:t>
            </w:r>
          </w:p>
          <w:p w:rsidR="00B3418C" w:rsidRDefault="004E3787">
            <w:pPr>
              <w:pStyle w:val="Standard"/>
              <w:widowControl w:val="0"/>
              <w:spacing w:after="0" w:line="240" w:lineRule="auto"/>
            </w:pPr>
            <w:r>
              <w:rPr>
                <w:rFonts w:cs="Calibri"/>
              </w:rPr>
              <w:t xml:space="preserve">Fonction : </w:t>
            </w:r>
          </w:p>
          <w:p w:rsidR="00B3418C" w:rsidRDefault="004E3787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Ancienneté dans la mission : </w:t>
            </w:r>
          </w:p>
          <w:p w:rsidR="00975D2C" w:rsidRDefault="004E3787" w:rsidP="00975D2C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Courriel : </w:t>
            </w:r>
          </w:p>
          <w:p w:rsidR="00B3418C" w:rsidRDefault="004E3787" w:rsidP="00975D2C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Téléphone :</w:t>
            </w:r>
          </w:p>
        </w:tc>
      </w:tr>
    </w:tbl>
    <w:p w:rsidR="00B3418C" w:rsidRDefault="00B3418C">
      <w:pPr>
        <w:pStyle w:val="Standard"/>
        <w:rPr>
          <w:rFonts w:cs="Calibri"/>
        </w:rPr>
      </w:pPr>
    </w:p>
    <w:p w:rsidR="00B3418C" w:rsidRDefault="004E3787">
      <w:pPr>
        <w:pStyle w:val="Standard"/>
        <w:rPr>
          <w:rFonts w:cs="Calibri"/>
          <w:b/>
        </w:rPr>
      </w:pPr>
      <w:r>
        <w:rPr>
          <w:rFonts w:cs="Calibri"/>
          <w:b/>
        </w:rPr>
        <w:t xml:space="preserve">Visas du </w:t>
      </w:r>
      <w:r w:rsidR="00975D2C">
        <w:rPr>
          <w:rFonts w:cs="Calibri"/>
          <w:b/>
        </w:rPr>
        <w:t xml:space="preserve">directeur ou de la directrice d’école, du </w:t>
      </w:r>
      <w:r>
        <w:rPr>
          <w:rFonts w:cs="Calibri"/>
          <w:b/>
        </w:rPr>
        <w:t>chef ou de la cheffe d’établissement</w:t>
      </w:r>
      <w:r w:rsidR="00975D2C">
        <w:rPr>
          <w:rFonts w:cs="Calibri"/>
          <w:b/>
        </w:rPr>
        <w:t xml:space="preserve"> ou de l’IEN</w:t>
      </w:r>
    </w:p>
    <w:tbl>
      <w:tblPr>
        <w:tblW w:w="90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070"/>
      </w:tblGrid>
      <w:tr w:rsidR="00B3418C">
        <w:trPr>
          <w:trHeight w:val="920"/>
        </w:trPr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18C" w:rsidRDefault="00B3418C">
            <w:pPr>
              <w:pStyle w:val="Standard"/>
              <w:widowControl w:val="0"/>
              <w:snapToGrid w:val="0"/>
              <w:spacing w:after="0" w:line="240" w:lineRule="auto"/>
              <w:rPr>
                <w:rFonts w:cs="Calibri"/>
                <w:highlight w:val="yellow"/>
              </w:rPr>
            </w:pPr>
          </w:p>
        </w:tc>
      </w:tr>
    </w:tbl>
    <w:p w:rsidR="00B3418C" w:rsidRDefault="00B3418C">
      <w:pPr>
        <w:pStyle w:val="Standard"/>
      </w:pPr>
    </w:p>
    <w:tbl>
      <w:tblPr>
        <w:tblW w:w="90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070"/>
      </w:tblGrid>
      <w:tr w:rsidR="00B3418C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8C" w:rsidRDefault="004E3787">
            <w:pPr>
              <w:pStyle w:val="Standard"/>
              <w:widowControl w:val="0"/>
              <w:spacing w:after="0" w:line="240" w:lineRule="auto"/>
            </w:pPr>
            <w:r>
              <w:rPr>
                <w:b/>
              </w:rPr>
              <w:lastRenderedPageBreak/>
              <w:t>Niveau 1</w:t>
            </w:r>
            <w:r>
              <w:t> : engagement de l’établissement à travers des actions menées, en particulier à destination des élèves.</w:t>
            </w:r>
          </w:p>
          <w:p w:rsidR="00B3418C" w:rsidRDefault="004E3787">
            <w:pPr>
              <w:pStyle w:val="Standard"/>
              <w:widowControl w:val="0"/>
              <w:spacing w:after="0" w:line="240" w:lineRule="auto"/>
            </w:pPr>
            <w:r>
              <w:rPr>
                <w:b/>
              </w:rPr>
              <w:t>Niveau 2</w:t>
            </w:r>
            <w:r>
              <w:t> : approfondissement de la démarche à travers la mise en cohérence des différentes actions menées, la formation des personnels et l’implication des élèves, voire des parents d’élèves.</w:t>
            </w:r>
          </w:p>
          <w:p w:rsidR="00B3418C" w:rsidRDefault="004E3787">
            <w:pPr>
              <w:pStyle w:val="Standard"/>
              <w:widowControl w:val="0"/>
              <w:spacing w:after="0" w:line="240" w:lineRule="auto"/>
            </w:pPr>
            <w:r>
              <w:rPr>
                <w:b/>
              </w:rPr>
              <w:t>Niveau 3</w:t>
            </w:r>
            <w:r>
              <w:t> : expertise partagée par l’ensemble de la communauté éducative et pérennisation de la démarche.</w:t>
            </w:r>
          </w:p>
        </w:tc>
      </w:tr>
    </w:tbl>
    <w:p w:rsidR="00687BC8" w:rsidRDefault="00687BC8">
      <w:pPr>
        <w:pStyle w:val="Standard"/>
      </w:pPr>
    </w:p>
    <w:p w:rsidR="00B3418C" w:rsidRDefault="004E3787">
      <w:pPr>
        <w:pStyle w:val="Standard"/>
      </w:pPr>
      <w:r>
        <w:t xml:space="preserve">Les établissements qui le souhaitent sollicitent l'obtention du label auprès des autorités académiques et adressent le présent dossier de candidature à la </w:t>
      </w:r>
      <w:r>
        <w:rPr>
          <w:b/>
          <w:u w:val="single"/>
        </w:rPr>
        <w:t>personne chargée de mission académique pour l'égalité filles-garçons</w:t>
      </w:r>
      <w:r w:rsidR="00687BC8">
        <w:t xml:space="preserve"> sur le courriel suivant : </w:t>
      </w:r>
      <w:hyperlink r:id="rId7" w:history="1">
        <w:r w:rsidR="00687BC8" w:rsidRPr="00E33431">
          <w:rPr>
            <w:rStyle w:val="Lienhypertexte"/>
          </w:rPr>
          <w:t>labelegalite@ac-grenoble.fr</w:t>
        </w:r>
      </w:hyperlink>
    </w:p>
    <w:p w:rsidR="00687BC8" w:rsidRDefault="00687BC8">
      <w:pPr>
        <w:pStyle w:val="Standard"/>
      </w:pPr>
    </w:p>
    <w:p w:rsidR="00B3418C" w:rsidRPr="00975D2C" w:rsidRDefault="004E3787">
      <w:pPr>
        <w:pStyle w:val="Standard"/>
      </w:pPr>
      <w:r>
        <w:t>Sont à joindre au dossier </w:t>
      </w:r>
      <w:r w:rsidR="00975D2C">
        <w:t>t</w:t>
      </w:r>
      <w:r>
        <w:t>ous les documents utiles justifiant de la dynamique interne à l’établissement (ODJ et CR de réunions d’instances, fiches action, productions d’élèves, lien vers le site de l’établissement, etc.)</w:t>
      </w:r>
    </w:p>
    <w:p w:rsidR="00B3418C" w:rsidRDefault="004E3787">
      <w:pPr>
        <w:pStyle w:val="Standard"/>
        <w:rPr>
          <w:b/>
        </w:rPr>
      </w:pPr>
      <w:r>
        <w:rPr>
          <w:b/>
        </w:rPr>
        <w:t>Calendrier de la campagne </w:t>
      </w:r>
      <w:r w:rsidR="00975D2C">
        <w:rPr>
          <w:b/>
        </w:rPr>
        <w:t>2024-2025</w:t>
      </w:r>
    </w:p>
    <w:tbl>
      <w:tblPr>
        <w:tblW w:w="90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070"/>
      </w:tblGrid>
      <w:tr w:rsidR="00B3418C" w:rsidTr="00687BC8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BC8" w:rsidRDefault="00687BC8">
            <w:pPr>
              <w:pStyle w:val="Standard"/>
              <w:widowControl w:val="0"/>
              <w:spacing w:after="0" w:line="240" w:lineRule="auto"/>
            </w:pPr>
            <w:bookmarkStart w:id="0" w:name="_Hlk113006957"/>
            <w:bookmarkStart w:id="1" w:name="_GoBack"/>
            <w:bookmarkEnd w:id="1"/>
            <w:r>
              <w:rPr>
                <w:b/>
              </w:rPr>
              <w:t xml:space="preserve">21 mars 2025 </w:t>
            </w:r>
            <w:r w:rsidR="004E3787">
              <w:rPr>
                <w:b/>
              </w:rPr>
              <w:t xml:space="preserve">: </w:t>
            </w:r>
            <w:r w:rsidR="004E3787">
              <w:t>Date limite de dépôt des candidatures</w:t>
            </w:r>
          </w:p>
          <w:p w:rsidR="00B3418C" w:rsidRDefault="00687BC8">
            <w:pPr>
              <w:pStyle w:val="Standard"/>
              <w:widowControl w:val="0"/>
              <w:spacing w:after="0" w:line="240" w:lineRule="auto"/>
            </w:pPr>
            <w:r>
              <w:rPr>
                <w:b/>
              </w:rPr>
              <w:t>Semaine du 31 mars 2025</w:t>
            </w:r>
            <w:r w:rsidR="004E3787">
              <w:rPr>
                <w:b/>
              </w:rPr>
              <w:t xml:space="preserve"> : </w:t>
            </w:r>
            <w:r w:rsidR="004E3787">
              <w:t>Étude des dossiers de candidature </w:t>
            </w:r>
          </w:p>
          <w:p w:rsidR="00B3418C" w:rsidRDefault="00687BC8">
            <w:pPr>
              <w:pStyle w:val="Standard"/>
              <w:widowControl w:val="0"/>
              <w:spacing w:after="0" w:line="240" w:lineRule="auto"/>
            </w:pPr>
            <w:r>
              <w:rPr>
                <w:b/>
              </w:rPr>
              <w:t>6 mai 2025</w:t>
            </w:r>
            <w:r w:rsidR="004E3787">
              <w:rPr>
                <w:b/>
              </w:rPr>
              <w:t> :</w:t>
            </w:r>
            <w:r w:rsidR="004E3787">
              <w:t xml:space="preserve"> Annonce des établissements labellisés égalité filles-garçons</w:t>
            </w:r>
            <w:bookmarkEnd w:id="0"/>
          </w:p>
        </w:tc>
      </w:tr>
    </w:tbl>
    <w:p w:rsidR="00687BC8" w:rsidRDefault="00687BC8">
      <w:r>
        <w:br w:type="page"/>
      </w:r>
    </w:p>
    <w:tbl>
      <w:tblPr>
        <w:tblW w:w="90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070"/>
      </w:tblGrid>
      <w:tr w:rsidR="00687BC8" w:rsidTr="00687BC8">
        <w:tc>
          <w:tcPr>
            <w:tcW w:w="9070" w:type="dxa"/>
            <w:shd w:val="clear" w:color="auto" w:fill="auto"/>
          </w:tcPr>
          <w:p w:rsidR="00687BC8" w:rsidRDefault="00687BC8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</w:tc>
      </w:tr>
    </w:tbl>
    <w:p w:rsidR="00B3418C" w:rsidRDefault="00B3418C">
      <w:pPr>
        <w:rPr>
          <w:rFonts w:ascii="Calibri" w:eastAsia="Calibri" w:hAnsi="Calibri" w:cs="Times New Roman"/>
          <w:vanish/>
          <w:sz w:val="22"/>
          <w:szCs w:val="22"/>
          <w:lang w:bidi="ar-SA"/>
        </w:rPr>
      </w:pPr>
    </w:p>
    <w:tbl>
      <w:tblPr>
        <w:tblW w:w="90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B3418C">
        <w:trPr>
          <w:trHeight w:val="542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418C" w:rsidRDefault="004E3787">
            <w:pPr>
              <w:pStyle w:val="Standard"/>
              <w:widowControl w:val="0"/>
              <w:shd w:val="clear" w:color="auto" w:fill="D9D9D9"/>
              <w:spacing w:after="0" w:line="240" w:lineRule="auto"/>
            </w:pPr>
            <w:r>
              <w:rPr>
                <w:b/>
                <w:sz w:val="28"/>
              </w:rPr>
              <w:t xml:space="preserve">Description succincte de l’établissement </w:t>
            </w:r>
            <w:r>
              <w:t xml:space="preserve"> </w:t>
            </w:r>
          </w:p>
        </w:tc>
      </w:tr>
      <w:tr w:rsidR="00B3418C">
        <w:trPr>
          <w:trHeight w:val="8814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8C" w:rsidRDefault="00B3418C">
            <w:pPr>
              <w:pStyle w:val="Standard"/>
              <w:widowControl w:val="0"/>
              <w:spacing w:after="0" w:line="240" w:lineRule="auto"/>
              <w:jc w:val="both"/>
            </w:pPr>
          </w:p>
        </w:tc>
      </w:tr>
    </w:tbl>
    <w:p w:rsidR="00B3418C" w:rsidRDefault="004E3787">
      <w:r>
        <w:br w:type="page"/>
      </w:r>
    </w:p>
    <w:tbl>
      <w:tblPr>
        <w:tblW w:w="90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B3418C">
        <w:trPr>
          <w:trHeight w:val="542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418C" w:rsidRDefault="004E3787">
            <w:pPr>
              <w:pStyle w:val="Standard"/>
              <w:pageBreakBefore/>
              <w:widowControl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Historique de la démarche égalité au sein de l’établissement</w:t>
            </w:r>
          </w:p>
        </w:tc>
      </w:tr>
      <w:tr w:rsidR="00B3418C">
        <w:trPr>
          <w:trHeight w:val="2852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18C" w:rsidRDefault="00B3418C">
            <w:pPr>
              <w:pStyle w:val="Standard"/>
              <w:widowControl w:val="0"/>
              <w:spacing w:after="0" w:line="276" w:lineRule="auto"/>
              <w:jc w:val="both"/>
            </w:pPr>
          </w:p>
        </w:tc>
      </w:tr>
    </w:tbl>
    <w:p w:rsidR="00B3418C" w:rsidRDefault="004E3787">
      <w:r>
        <w:br w:type="page"/>
      </w:r>
    </w:p>
    <w:tbl>
      <w:tblPr>
        <w:tblW w:w="90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B3418C">
        <w:trPr>
          <w:trHeight w:val="542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418C" w:rsidRDefault="004E3787">
            <w:pPr>
              <w:pStyle w:val="Standard"/>
              <w:pageBreakBefore/>
              <w:widowControl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Pilotage de l’établissement</w:t>
            </w:r>
          </w:p>
          <w:p w:rsidR="00B3418C" w:rsidRDefault="004E3787">
            <w:pPr>
              <w:pStyle w:val="Standard"/>
              <w:widowControl w:val="0"/>
              <w:spacing w:after="0" w:line="240" w:lineRule="auto"/>
            </w:pPr>
            <w:r>
              <w:t>(</w:t>
            </w:r>
            <w:proofErr w:type="gramStart"/>
            <w:r>
              <w:t>instances</w:t>
            </w:r>
            <w:proofErr w:type="gramEnd"/>
            <w:r>
              <w:t xml:space="preserve">, projet d’établissement, diagnostic et indicateurs sexués, implication </w:t>
            </w:r>
            <w:r w:rsidR="00687BC8">
              <w:t>des élèves, des partenaires, etc.)</w:t>
            </w:r>
          </w:p>
        </w:tc>
      </w:tr>
      <w:tr w:rsidR="00B3418C">
        <w:trPr>
          <w:trHeight w:val="9863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8C" w:rsidRDefault="00B3418C">
            <w:pPr>
              <w:pStyle w:val="Standard"/>
              <w:widowControl w:val="0"/>
              <w:spacing w:after="0" w:line="240" w:lineRule="auto"/>
              <w:rPr>
                <w:i/>
              </w:rPr>
            </w:pPr>
          </w:p>
          <w:p w:rsidR="00B3418C" w:rsidRDefault="00B3418C">
            <w:pPr>
              <w:pStyle w:val="Standard"/>
              <w:widowControl w:val="0"/>
              <w:spacing w:after="0" w:line="276" w:lineRule="auto"/>
              <w:jc w:val="both"/>
            </w:pPr>
          </w:p>
        </w:tc>
      </w:tr>
    </w:tbl>
    <w:p w:rsidR="00B3418C" w:rsidRDefault="004E3787">
      <w:r>
        <w:br w:type="page"/>
      </w:r>
    </w:p>
    <w:tbl>
      <w:tblPr>
        <w:tblW w:w="90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B3418C">
        <w:trPr>
          <w:trHeight w:val="542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418C" w:rsidRDefault="004E3787">
            <w:pPr>
              <w:pStyle w:val="Standard"/>
              <w:pageBreakBefore/>
              <w:widowControl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Formation</w:t>
            </w:r>
          </w:p>
          <w:p w:rsidR="00B3418C" w:rsidRDefault="004E3787">
            <w:pPr>
              <w:pStyle w:val="Standard"/>
              <w:widowControl w:val="0"/>
              <w:spacing w:after="0" w:line="240" w:lineRule="auto"/>
            </w:pPr>
            <w:r>
              <w:t>(</w:t>
            </w:r>
            <w:proofErr w:type="gramStart"/>
            <w:r>
              <w:t>formation</w:t>
            </w:r>
            <w:proofErr w:type="gramEnd"/>
            <w:r>
              <w:t xml:space="preserve"> des personnels et des élèves, organisation d’une formation, etc.)</w:t>
            </w:r>
          </w:p>
        </w:tc>
      </w:tr>
      <w:tr w:rsidR="00B3418C">
        <w:trPr>
          <w:trHeight w:val="5973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8C" w:rsidRDefault="00B3418C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3418C">
        <w:trPr>
          <w:trHeight w:val="542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418C" w:rsidRDefault="004E3787">
            <w:pPr>
              <w:pStyle w:val="Standard"/>
              <w:widowControl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Politique éducative </w:t>
            </w:r>
          </w:p>
        </w:tc>
      </w:tr>
      <w:tr w:rsidR="00B3418C">
        <w:trPr>
          <w:trHeight w:val="5818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8C" w:rsidRDefault="00B3418C">
            <w:pPr>
              <w:pStyle w:val="Paragraphedeliste"/>
              <w:widowControl w:val="0"/>
              <w:spacing w:after="0" w:line="240" w:lineRule="auto"/>
              <w:ind w:left="0"/>
            </w:pPr>
          </w:p>
          <w:p w:rsidR="00B3418C" w:rsidRDefault="00B3418C">
            <w:pPr>
              <w:pStyle w:val="Paragraphedeliste"/>
              <w:widowControl w:val="0"/>
              <w:spacing w:after="0" w:line="240" w:lineRule="auto"/>
              <w:ind w:left="0"/>
            </w:pPr>
          </w:p>
        </w:tc>
      </w:tr>
      <w:tr w:rsidR="00B3418C">
        <w:trPr>
          <w:trHeight w:val="972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418C" w:rsidRDefault="004E3787">
            <w:pPr>
              <w:pStyle w:val="Standard"/>
              <w:widowControl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Pratiques pédagogiques</w:t>
            </w:r>
          </w:p>
          <w:p w:rsidR="00B3418C" w:rsidRDefault="004E3787">
            <w:pPr>
              <w:pStyle w:val="Standard"/>
              <w:widowControl w:val="0"/>
              <w:spacing w:after="0" w:line="240" w:lineRule="auto"/>
            </w:pPr>
            <w:r>
              <w:t>(</w:t>
            </w:r>
            <w:proofErr w:type="gramStart"/>
            <w:r>
              <w:t>outils</w:t>
            </w:r>
            <w:proofErr w:type="gramEnd"/>
            <w:r>
              <w:t xml:space="preserve"> à disposition, réflexion sur les supports pédagogiques, fonds documentaires, pratique sportive, etc.)</w:t>
            </w:r>
          </w:p>
        </w:tc>
      </w:tr>
      <w:tr w:rsidR="00B3418C">
        <w:trPr>
          <w:trHeight w:val="637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8C" w:rsidRDefault="00B3418C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  <w:p w:rsidR="00B3418C" w:rsidRDefault="00B3418C">
            <w:pPr>
              <w:pStyle w:val="Standard"/>
              <w:widowControl w:val="0"/>
              <w:spacing w:after="0" w:line="240" w:lineRule="auto"/>
            </w:pPr>
          </w:p>
          <w:p w:rsidR="00B3418C" w:rsidRDefault="00B3418C">
            <w:pPr>
              <w:pStyle w:val="Standard"/>
              <w:widowControl w:val="0"/>
              <w:spacing w:after="0" w:line="240" w:lineRule="auto"/>
            </w:pPr>
          </w:p>
          <w:p w:rsidR="00B3418C" w:rsidRDefault="00B3418C">
            <w:pPr>
              <w:pStyle w:val="Standard"/>
              <w:widowControl w:val="0"/>
              <w:spacing w:after="0" w:line="240" w:lineRule="auto"/>
              <w:rPr>
                <w:color w:val="FF0000"/>
              </w:rPr>
            </w:pPr>
          </w:p>
        </w:tc>
      </w:tr>
      <w:tr w:rsidR="00B3418C">
        <w:trPr>
          <w:trHeight w:val="542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418C" w:rsidRDefault="004E3787">
            <w:pPr>
              <w:pStyle w:val="Standard"/>
              <w:widowControl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Partenariats et rayonnement</w:t>
            </w:r>
          </w:p>
          <w:p w:rsidR="00B3418C" w:rsidRDefault="004E3787">
            <w:pPr>
              <w:pStyle w:val="Standard"/>
              <w:widowControl w:val="0"/>
              <w:spacing w:after="0" w:line="240" w:lineRule="auto"/>
            </w:pPr>
            <w:r>
              <w:t>(</w:t>
            </w:r>
            <w:proofErr w:type="gramStart"/>
            <w:r>
              <w:t>identification</w:t>
            </w:r>
            <w:proofErr w:type="gramEnd"/>
            <w:r>
              <w:t xml:space="preserve"> et travail partenarial avec les acteurs institutionnels, associatifs et issus du monde professionnel, association des familles dans la démarche, valorisation des actions en interne et externe à l’établissement, etc.)</w:t>
            </w:r>
          </w:p>
        </w:tc>
      </w:tr>
      <w:tr w:rsidR="00B3418C">
        <w:trPr>
          <w:trHeight w:val="5061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8C" w:rsidRDefault="00B3418C">
            <w:pPr>
              <w:pStyle w:val="Paragraphedeliste"/>
              <w:widowControl w:val="0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418C">
        <w:trPr>
          <w:trHeight w:val="523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418C" w:rsidRDefault="004E3787">
            <w:pPr>
              <w:pStyle w:val="Standard"/>
              <w:widowControl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Remarques libres sur la candidature</w:t>
            </w:r>
          </w:p>
        </w:tc>
      </w:tr>
      <w:tr w:rsidR="00B3418C">
        <w:trPr>
          <w:trHeight w:val="6930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8C" w:rsidRDefault="00B3418C">
            <w:pPr>
              <w:pStyle w:val="Standard"/>
              <w:widowControl w:val="0"/>
              <w:spacing w:after="0" w:line="276" w:lineRule="auto"/>
              <w:jc w:val="both"/>
              <w:rPr>
                <w:sz w:val="28"/>
              </w:rPr>
            </w:pPr>
          </w:p>
        </w:tc>
      </w:tr>
    </w:tbl>
    <w:p w:rsidR="00B3418C" w:rsidRDefault="00B3418C">
      <w:pPr>
        <w:sectPr w:rsidR="00B3418C">
          <w:headerReference w:type="default" r:id="rId8"/>
          <w:pgSz w:w="11906" w:h="16838"/>
          <w:pgMar w:top="1418" w:right="1418" w:bottom="1418" w:left="1418" w:header="709" w:footer="0" w:gutter="0"/>
          <w:cols w:space="720"/>
          <w:formProt w:val="0"/>
          <w:docGrid w:linePitch="100"/>
        </w:sectPr>
      </w:pPr>
    </w:p>
    <w:p w:rsidR="00B3418C" w:rsidRDefault="004E3787">
      <w:pPr>
        <w:pStyle w:val="Standard"/>
        <w:rPr>
          <w:b/>
          <w:sz w:val="28"/>
        </w:rPr>
      </w:pPr>
      <w:r>
        <w:rPr>
          <w:b/>
          <w:sz w:val="28"/>
        </w:rPr>
        <w:lastRenderedPageBreak/>
        <w:t>Annexe 1 : Tableau de recensement des actions mises en œuvre en lien avec la thématique égalité filles-garçons</w:t>
      </w:r>
    </w:p>
    <w:tbl>
      <w:tblPr>
        <w:tblW w:w="136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155"/>
        <w:gridCol w:w="3450"/>
        <w:gridCol w:w="1930"/>
        <w:gridCol w:w="2325"/>
        <w:gridCol w:w="1928"/>
        <w:gridCol w:w="1824"/>
      </w:tblGrid>
      <w:tr w:rsidR="00B3418C" w:rsidTr="00687BC8">
        <w:trPr>
          <w:trHeight w:val="126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3418C" w:rsidRDefault="004E3787">
            <w:pPr>
              <w:pStyle w:val="Standard"/>
              <w:widowControl w:val="0"/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Titre de l’action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3418C" w:rsidRDefault="004E3787">
            <w:pPr>
              <w:pStyle w:val="Standard"/>
              <w:widowControl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Descriptif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3418C" w:rsidRDefault="004E3787">
            <w:pPr>
              <w:pStyle w:val="Standard"/>
              <w:widowControl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Acteurs et actrices impliqués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3418C" w:rsidRDefault="004E3787">
            <w:pPr>
              <w:pStyle w:val="Standard"/>
              <w:widowControl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Nombre d’élèves concernés, niveau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3418C" w:rsidRDefault="004E3787">
            <w:pPr>
              <w:pStyle w:val="Standard"/>
              <w:widowControl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Partenaires extérieurs éventuels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3418C" w:rsidRDefault="004E3787">
            <w:pPr>
              <w:pStyle w:val="Standard"/>
              <w:widowControl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Action existante / en projet</w:t>
            </w:r>
          </w:p>
        </w:tc>
      </w:tr>
      <w:tr w:rsidR="00B3418C" w:rsidTr="00687BC8">
        <w:trPr>
          <w:trHeight w:val="81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18C" w:rsidRDefault="00B3418C">
            <w:pPr>
              <w:pStyle w:val="Standard"/>
              <w:widowControl w:val="0"/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18C" w:rsidRDefault="00B3418C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18C" w:rsidRDefault="00B3418C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18C" w:rsidRDefault="00B3418C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18C" w:rsidRDefault="00B3418C" w:rsidP="00687BC8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8C" w:rsidRDefault="00B3418C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687BC8" w:rsidTr="00687BC8">
        <w:trPr>
          <w:trHeight w:val="81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C8" w:rsidRDefault="00687BC8">
            <w:pPr>
              <w:pStyle w:val="Standard"/>
              <w:widowControl w:val="0"/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C8" w:rsidRDefault="00687BC8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C8" w:rsidRDefault="00687BC8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C8" w:rsidRDefault="00687BC8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C8" w:rsidRDefault="00687BC8" w:rsidP="00687BC8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C8" w:rsidRDefault="00687BC8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687BC8" w:rsidTr="00687BC8">
        <w:trPr>
          <w:trHeight w:val="81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C8" w:rsidRDefault="00687BC8">
            <w:pPr>
              <w:pStyle w:val="Standard"/>
              <w:widowControl w:val="0"/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C8" w:rsidRDefault="00687BC8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C8" w:rsidRDefault="00687BC8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C8" w:rsidRDefault="00687BC8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C8" w:rsidRDefault="00687BC8" w:rsidP="00687BC8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C8" w:rsidRDefault="00687BC8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687BC8" w:rsidTr="00687BC8">
        <w:trPr>
          <w:trHeight w:val="81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C8" w:rsidRDefault="00687BC8">
            <w:pPr>
              <w:pStyle w:val="Standard"/>
              <w:widowControl w:val="0"/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C8" w:rsidRDefault="00687BC8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C8" w:rsidRDefault="00687BC8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C8" w:rsidRDefault="00687BC8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C8" w:rsidRDefault="00687BC8" w:rsidP="00687BC8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C8" w:rsidRDefault="00687BC8">
            <w:pPr>
              <w:pStyle w:val="Standard"/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B3418C" w:rsidRDefault="00B3418C">
      <w:pPr>
        <w:sectPr w:rsidR="00B3418C">
          <w:headerReference w:type="default" r:id="rId9"/>
          <w:pgSz w:w="16838" w:h="11906" w:orient="landscape"/>
          <w:pgMar w:top="1418" w:right="1418" w:bottom="1418" w:left="1418" w:header="709" w:footer="0" w:gutter="0"/>
          <w:cols w:space="720"/>
          <w:formProt w:val="0"/>
          <w:docGrid w:linePitch="100"/>
        </w:sectPr>
      </w:pPr>
    </w:p>
    <w:p w:rsidR="00B3418C" w:rsidRDefault="004E3787">
      <w:pPr>
        <w:pStyle w:val="Standard"/>
        <w:rPr>
          <w:b/>
          <w:sz w:val="36"/>
        </w:rPr>
      </w:pPr>
      <w:r>
        <w:rPr>
          <w:b/>
          <w:sz w:val="36"/>
        </w:rPr>
        <w:lastRenderedPageBreak/>
        <w:t>AVIS DE LA COMMISSION ACADEMIQUE</w:t>
      </w:r>
    </w:p>
    <w:p w:rsidR="00B3418C" w:rsidRDefault="004E3787">
      <w:pPr>
        <w:pStyle w:val="Standard"/>
        <w:rPr>
          <w:b/>
        </w:rPr>
      </w:pPr>
      <w:r>
        <w:rPr>
          <w:b/>
        </w:rPr>
        <w:t>(Réservé à l’administration)</w:t>
      </w:r>
    </w:p>
    <w:p w:rsidR="00B3418C" w:rsidRDefault="004E3787">
      <w:pPr>
        <w:pStyle w:val="Standard"/>
      </w:pPr>
      <w:r>
        <w:t>Dossier conforme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</w:p>
    <w:p w:rsidR="00B3418C" w:rsidRDefault="004E3787">
      <w:pPr>
        <w:pStyle w:val="Standard"/>
      </w:pPr>
      <w:r>
        <w:rPr>
          <w:rFonts w:cs="Calibri"/>
        </w:rPr>
        <w:t>Dossier non conforme 󠄀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ascii="Segoe UI Symbol" w:hAnsi="Segoe UI Symbol" w:cs="Segoe UI Symbol"/>
        </w:rPr>
        <w:t>☐</w:t>
      </w:r>
    </w:p>
    <w:p w:rsidR="00B3418C" w:rsidRDefault="004E3787">
      <w:pPr>
        <w:pStyle w:val="Standard"/>
      </w:pPr>
      <w:r>
        <w:rPr>
          <w:rFonts w:ascii="Segoe UI Symbol" w:hAnsi="Segoe UI Symbol" w:cs="Segoe UI Symbol"/>
        </w:rPr>
        <w:t>Précisions à apporter avant d’accorder la labellisation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t>☐</w:t>
      </w:r>
    </w:p>
    <w:tbl>
      <w:tblPr>
        <w:tblW w:w="907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3418C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8C" w:rsidRDefault="00B3418C">
            <w:pPr>
              <w:pStyle w:val="Standard"/>
              <w:widowControl w:val="0"/>
              <w:snapToGrid w:val="0"/>
              <w:spacing w:after="0" w:line="240" w:lineRule="auto"/>
              <w:rPr>
                <w:rFonts w:cs="Calibri"/>
              </w:rPr>
            </w:pPr>
          </w:p>
          <w:p w:rsidR="00B3418C" w:rsidRDefault="00B3418C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</w:p>
          <w:p w:rsidR="00B3418C" w:rsidRDefault="00B3418C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</w:p>
          <w:p w:rsidR="00B3418C" w:rsidRDefault="00B3418C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</w:p>
          <w:p w:rsidR="00B3418C" w:rsidRDefault="00B3418C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</w:p>
          <w:p w:rsidR="00B3418C" w:rsidRDefault="00B3418C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</w:p>
          <w:p w:rsidR="00B3418C" w:rsidRDefault="00B3418C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</w:p>
        </w:tc>
      </w:tr>
    </w:tbl>
    <w:p w:rsidR="00B3418C" w:rsidRDefault="00B3418C">
      <w:pPr>
        <w:pStyle w:val="Standard"/>
        <w:rPr>
          <w:rFonts w:cs="Calibri"/>
          <w:b/>
          <w:sz w:val="28"/>
        </w:rPr>
      </w:pPr>
    </w:p>
    <w:p w:rsidR="00B3418C" w:rsidRDefault="004E3787">
      <w:pPr>
        <w:pStyle w:val="Standard"/>
        <w:rPr>
          <w:rFonts w:cs="Calibri"/>
          <w:b/>
          <w:sz w:val="28"/>
        </w:rPr>
      </w:pPr>
      <w:r>
        <w:rPr>
          <w:rFonts w:cs="Calibri"/>
          <w:b/>
          <w:sz w:val="28"/>
        </w:rPr>
        <w:t>Décisions de la commission</w:t>
      </w:r>
    </w:p>
    <w:p w:rsidR="00B3418C" w:rsidRDefault="004E3787">
      <w:pPr>
        <w:pStyle w:val="Standard"/>
        <w:rPr>
          <w:rFonts w:cs="Calibri"/>
        </w:rPr>
      </w:pPr>
      <w:r>
        <w:rPr>
          <w:rFonts w:cs="Calibri"/>
        </w:rPr>
        <w:t>Label égalité accordé pour la période de 20…… à 20……</w:t>
      </w:r>
    </w:p>
    <w:p w:rsidR="00B3418C" w:rsidRDefault="00B3418C">
      <w:pPr>
        <w:pStyle w:val="Standard"/>
        <w:rPr>
          <w:rFonts w:cs="Calibri"/>
          <w:b/>
          <w:sz w:val="28"/>
        </w:rPr>
      </w:pPr>
    </w:p>
    <w:p w:rsidR="00B3418C" w:rsidRDefault="004E3787">
      <w:pPr>
        <w:pStyle w:val="Standard"/>
        <w:rPr>
          <w:rFonts w:cs="Calibri"/>
          <w:b/>
          <w:sz w:val="28"/>
        </w:rPr>
      </w:pPr>
      <w:r>
        <w:rPr>
          <w:rFonts w:cs="Calibri"/>
          <w:b/>
          <w:sz w:val="28"/>
        </w:rPr>
        <w:t>Niveau de labellisation</w:t>
      </w:r>
    </w:p>
    <w:p w:rsidR="00B3418C" w:rsidRDefault="004E3787">
      <w:pPr>
        <w:pStyle w:val="Standard"/>
      </w:pPr>
      <w:r>
        <w:rPr>
          <w:rFonts w:cs="Calibri"/>
        </w:rPr>
        <w:t>1/ Engagement de la démarche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ascii="Segoe UI Symbol" w:hAnsi="Segoe UI Symbol" w:cs="Segoe UI Symbol"/>
        </w:rPr>
        <w:t>☐</w:t>
      </w:r>
    </w:p>
    <w:p w:rsidR="00B3418C" w:rsidRDefault="004E3787">
      <w:pPr>
        <w:pStyle w:val="Standard"/>
      </w:pPr>
      <w:r>
        <w:rPr>
          <w:rFonts w:cs="Calibri"/>
        </w:rPr>
        <w:t>2/ Approfondissement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ascii="Segoe UI Symbol" w:hAnsi="Segoe UI Symbol" w:cs="Segoe UI Symbol"/>
        </w:rPr>
        <w:t>☐</w:t>
      </w:r>
    </w:p>
    <w:p w:rsidR="00B3418C" w:rsidRDefault="004E3787">
      <w:pPr>
        <w:pStyle w:val="Standard"/>
      </w:pPr>
      <w:r>
        <w:rPr>
          <w:rFonts w:cs="Calibri"/>
        </w:rPr>
        <w:t>3/ Proposition pour un dossier de labellisation au niveau national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ascii="Segoe UI Symbol" w:hAnsi="Segoe UI Symbol" w:cs="Segoe UI Symbol"/>
        </w:rPr>
        <w:t>☐</w:t>
      </w:r>
    </w:p>
    <w:p w:rsidR="00B3418C" w:rsidRDefault="00B3418C">
      <w:pPr>
        <w:pStyle w:val="Standard"/>
        <w:rPr>
          <w:rFonts w:cs="Calibri"/>
          <w:b/>
          <w:sz w:val="28"/>
        </w:rPr>
      </w:pPr>
    </w:p>
    <w:p w:rsidR="00B3418C" w:rsidRDefault="004E3787">
      <w:pPr>
        <w:pStyle w:val="Standard"/>
      </w:pPr>
      <w:r>
        <w:t>Commentaires</w:t>
      </w:r>
    </w:p>
    <w:tbl>
      <w:tblPr>
        <w:tblW w:w="907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3418C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8C" w:rsidRDefault="00B3418C">
            <w:pPr>
              <w:pStyle w:val="Standard"/>
              <w:widowControl w:val="0"/>
              <w:snapToGrid w:val="0"/>
              <w:spacing w:after="0" w:line="240" w:lineRule="auto"/>
              <w:rPr>
                <w:rFonts w:cs="Calibri"/>
              </w:rPr>
            </w:pPr>
          </w:p>
          <w:p w:rsidR="00B3418C" w:rsidRDefault="00B3418C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</w:p>
          <w:p w:rsidR="00B3418C" w:rsidRDefault="00B3418C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</w:p>
          <w:p w:rsidR="00B3418C" w:rsidRDefault="00B3418C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</w:p>
          <w:p w:rsidR="00B3418C" w:rsidRDefault="00B3418C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</w:p>
          <w:p w:rsidR="00B3418C" w:rsidRDefault="00B3418C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</w:p>
          <w:p w:rsidR="00B3418C" w:rsidRDefault="00B3418C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</w:p>
          <w:p w:rsidR="00B3418C" w:rsidRDefault="00B3418C">
            <w:pPr>
              <w:pStyle w:val="Standard"/>
              <w:widowControl w:val="0"/>
              <w:spacing w:after="0" w:line="240" w:lineRule="auto"/>
              <w:rPr>
                <w:rFonts w:cs="Calibri"/>
              </w:rPr>
            </w:pPr>
          </w:p>
        </w:tc>
      </w:tr>
    </w:tbl>
    <w:p w:rsidR="00B3418C" w:rsidRDefault="00B3418C">
      <w:pPr>
        <w:pStyle w:val="Standard"/>
        <w:rPr>
          <w:rFonts w:cs="Calibri"/>
          <w:b/>
          <w:sz w:val="28"/>
        </w:rPr>
      </w:pPr>
    </w:p>
    <w:p w:rsidR="00B3418C" w:rsidRDefault="004E3787">
      <w:pPr>
        <w:pStyle w:val="Standard"/>
        <w:rPr>
          <w:rFonts w:cs="Calibri"/>
          <w:b/>
          <w:sz w:val="28"/>
        </w:rPr>
      </w:pPr>
      <w:r>
        <w:rPr>
          <w:rFonts w:cs="Calibri"/>
          <w:b/>
          <w:sz w:val="28"/>
        </w:rPr>
        <w:t>Pour le comité académique</w:t>
      </w:r>
    </w:p>
    <w:p w:rsidR="00B3418C" w:rsidRDefault="004E3787">
      <w:pPr>
        <w:pStyle w:val="Standard"/>
        <w:rPr>
          <w:rFonts w:cs="Calibri"/>
        </w:rPr>
      </w:pPr>
      <w:r>
        <w:rPr>
          <w:rFonts w:cs="Calibri"/>
        </w:rPr>
        <w:t>Date 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Nom et qualité :</w:t>
      </w:r>
    </w:p>
    <w:p w:rsidR="00B3418C" w:rsidRDefault="004E3787">
      <w:pPr>
        <w:pStyle w:val="Standard"/>
        <w:rPr>
          <w:rFonts w:cs="Calibri"/>
        </w:rPr>
      </w:pPr>
      <w:r>
        <w:rPr>
          <w:rFonts w:cs="Calibri"/>
        </w:rPr>
        <w:t>Signature</w:t>
      </w:r>
      <w:r w:rsidR="00687BC8">
        <w:rPr>
          <w:rFonts w:cs="Calibri"/>
        </w:rPr>
        <w:t> :</w:t>
      </w:r>
    </w:p>
    <w:sectPr w:rsidR="00B3418C">
      <w:headerReference w:type="default" r:id="rId10"/>
      <w:pgSz w:w="11906" w:h="16838"/>
      <w:pgMar w:top="1418" w:right="1418" w:bottom="1418" w:left="1418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FC" w:rsidRDefault="00927EFC">
      <w:r>
        <w:separator/>
      </w:r>
    </w:p>
  </w:endnote>
  <w:endnote w:type="continuationSeparator" w:id="0">
    <w:p w:rsidR="00927EFC" w:rsidRDefault="0092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mbria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FC" w:rsidRDefault="00927EFC">
      <w:pPr>
        <w:rPr>
          <w:sz w:val="12"/>
        </w:rPr>
      </w:pPr>
      <w:r>
        <w:separator/>
      </w:r>
    </w:p>
  </w:footnote>
  <w:footnote w:type="continuationSeparator" w:id="0">
    <w:p w:rsidR="00927EFC" w:rsidRDefault="00927EF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8C" w:rsidRDefault="00B341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8C" w:rsidRDefault="00B3418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8C" w:rsidRDefault="004E3787">
    <w:pPr>
      <w:pStyle w:val="En-tte"/>
    </w:pPr>
    <w:r>
      <w:rPr>
        <w:noProof/>
      </w:rPr>
      <w:drawing>
        <wp:inline distT="0" distB="0" distL="0" distR="0">
          <wp:extent cx="914400" cy="711200"/>
          <wp:effectExtent l="0" t="0" r="0" b="0"/>
          <wp:docPr id="4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C5C39"/>
    <w:multiLevelType w:val="multilevel"/>
    <w:tmpl w:val="78CC87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347E19"/>
    <w:multiLevelType w:val="multilevel"/>
    <w:tmpl w:val="B56A56E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1F6CB2"/>
    <w:multiLevelType w:val="multilevel"/>
    <w:tmpl w:val="6A50FC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7A191E"/>
    <w:multiLevelType w:val="multilevel"/>
    <w:tmpl w:val="A300D8B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595846"/>
    <w:multiLevelType w:val="multilevel"/>
    <w:tmpl w:val="8214A8E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8C"/>
    <w:rsid w:val="004E3787"/>
    <w:rsid w:val="00687BC8"/>
    <w:rsid w:val="00927EFC"/>
    <w:rsid w:val="00975D2C"/>
    <w:rsid w:val="00B3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5358A4"/>
  <w15:docId w15:val="{AA888921-6B19-5D49-90AB-B8EADA4B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Calibri" w:hAnsi="Calibri" w:cs="Calibri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1z3">
    <w:name w:val="WW8Num1z3"/>
    <w:qFormat/>
    <w:rPr>
      <w:rFonts w:ascii="Symbol" w:eastAsia="Symbol" w:hAnsi="Symbol" w:cs="Symbol"/>
    </w:rPr>
  </w:style>
  <w:style w:type="character" w:customStyle="1" w:styleId="WW8Num2z0">
    <w:name w:val="WW8Num2z0"/>
    <w:qFormat/>
    <w:rPr>
      <w:rFonts w:ascii="Calibri" w:eastAsia="Calibri" w:hAnsi="Calibri" w:cs="Calibri"/>
    </w:rPr>
  </w:style>
  <w:style w:type="character" w:customStyle="1" w:styleId="WW8Num2z1">
    <w:name w:val="WW8Num2z1"/>
    <w:qFormat/>
    <w:rPr>
      <w:rFonts w:ascii="Courier New" w:eastAsia="Courier New" w:hAnsi="Courier New" w:cs="Courier New"/>
    </w:rPr>
  </w:style>
  <w:style w:type="character" w:customStyle="1" w:styleId="WW8Num2z2">
    <w:name w:val="WW8Num2z2"/>
    <w:qFormat/>
    <w:rPr>
      <w:rFonts w:ascii="Wingdings" w:eastAsia="Wingdings" w:hAnsi="Wingdings" w:cs="Wingdings"/>
    </w:rPr>
  </w:style>
  <w:style w:type="character" w:customStyle="1" w:styleId="WW8Num2z3">
    <w:name w:val="WW8Num2z3"/>
    <w:qFormat/>
    <w:rPr>
      <w:rFonts w:ascii="Symbol" w:eastAsia="Symbol" w:hAnsi="Symbol" w:cs="Symbol"/>
    </w:rPr>
  </w:style>
  <w:style w:type="character" w:customStyle="1" w:styleId="WW8Num3z0">
    <w:name w:val="WW8Num3z0"/>
    <w:qFormat/>
    <w:rPr>
      <w:rFonts w:ascii="Calibri" w:eastAsia="Calibri" w:hAnsi="Calibri" w:cs="Calibri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WW8Num4z0">
    <w:name w:val="WW8Num4z0"/>
    <w:qFormat/>
    <w:rPr>
      <w:rFonts w:ascii="Calibri" w:eastAsia="Calibri" w:hAnsi="Calibri" w:cs="Calibri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4z3">
    <w:name w:val="WW8Num4z3"/>
    <w:qFormat/>
    <w:rPr>
      <w:rFonts w:ascii="Symbol" w:eastAsia="Symbol" w:hAnsi="Symbol" w:cs="Symbol"/>
    </w:rPr>
  </w:style>
  <w:style w:type="character" w:customStyle="1" w:styleId="WW8Num5z0">
    <w:name w:val="WW8Num5z0"/>
    <w:qFormat/>
    <w:rPr>
      <w:rFonts w:ascii="Symbol" w:eastAsia="Symbol" w:hAnsi="Symbol" w:cs="Symbol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WW8Num5z2">
    <w:name w:val="WW8Num5z2"/>
    <w:qFormat/>
    <w:rPr>
      <w:rFonts w:ascii="Wingdings" w:eastAsia="Wingdings" w:hAnsi="Wingdings" w:cs="Wingdings"/>
    </w:rPr>
  </w:style>
  <w:style w:type="character" w:customStyle="1" w:styleId="WW8Num6z0">
    <w:name w:val="WW8Num6z0"/>
    <w:qFormat/>
    <w:rPr>
      <w:rFonts w:ascii="Calibri" w:eastAsia="Calibri" w:hAnsi="Calibri" w:cs="Calibri"/>
    </w:rPr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6z2">
    <w:name w:val="WW8Num6z2"/>
    <w:qFormat/>
    <w:rPr>
      <w:rFonts w:ascii="Wingdings" w:eastAsia="Wingdings" w:hAnsi="Wingdings" w:cs="Wingdings"/>
    </w:rPr>
  </w:style>
  <w:style w:type="character" w:customStyle="1" w:styleId="WW8Num6z3">
    <w:name w:val="WW8Num6z3"/>
    <w:qFormat/>
    <w:rPr>
      <w:rFonts w:ascii="Symbol" w:eastAsia="Symbol" w:hAnsi="Symbol" w:cs="Symbol"/>
    </w:rPr>
  </w:style>
  <w:style w:type="character" w:customStyle="1" w:styleId="WW8Num7z0">
    <w:name w:val="WW8Num7z0"/>
    <w:qFormat/>
    <w:rPr>
      <w:rFonts w:ascii="Calibri" w:eastAsia="Calibri" w:hAnsi="Calibri" w:cs="Calibri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2">
    <w:name w:val="WW8Num7z2"/>
    <w:qFormat/>
    <w:rPr>
      <w:rFonts w:ascii="Wingdings" w:eastAsia="Wingdings" w:hAnsi="Wingdings" w:cs="Wingdings"/>
    </w:rPr>
  </w:style>
  <w:style w:type="character" w:customStyle="1" w:styleId="WW8Num7z3">
    <w:name w:val="WW8Num7z3"/>
    <w:qFormat/>
    <w:rPr>
      <w:rFonts w:ascii="Symbol" w:eastAsia="Symbol" w:hAnsi="Symbol" w:cs="Symbol"/>
    </w:rPr>
  </w:style>
  <w:style w:type="character" w:customStyle="1" w:styleId="WW8Num8z0">
    <w:name w:val="WW8Num8z0"/>
    <w:qFormat/>
    <w:rPr>
      <w:rFonts w:ascii="Calibri" w:eastAsia="Calibri" w:hAnsi="Calibri" w:cs="Calibri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2">
    <w:name w:val="WW8Num8z2"/>
    <w:qFormat/>
    <w:rPr>
      <w:rFonts w:ascii="Wingdings" w:eastAsia="Wingdings" w:hAnsi="Wingdings" w:cs="Wingdings"/>
    </w:rPr>
  </w:style>
  <w:style w:type="character" w:customStyle="1" w:styleId="WW8Num8z3">
    <w:name w:val="WW8Num8z3"/>
    <w:qFormat/>
    <w:rPr>
      <w:rFonts w:ascii="Symbol" w:eastAsia="Symbol" w:hAnsi="Symbol" w:cs="Symbol"/>
    </w:rPr>
  </w:style>
  <w:style w:type="character" w:customStyle="1" w:styleId="WW8Num9z0">
    <w:name w:val="WW8Num9z0"/>
    <w:qFormat/>
    <w:rPr>
      <w:rFonts w:ascii="Calibri" w:eastAsia="Calibri" w:hAnsi="Calibri" w:cs="Calibri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9z3">
    <w:name w:val="WW8Num9z3"/>
    <w:qFormat/>
    <w:rPr>
      <w:rFonts w:ascii="Symbol" w:eastAsia="Symbol" w:hAnsi="Symbol" w:cs="Symbol"/>
    </w:rPr>
  </w:style>
  <w:style w:type="character" w:styleId="Textedelespacerserv">
    <w:name w:val="Placeholder Text"/>
    <w:qFormat/>
    <w:rPr>
      <w:color w:val="808080"/>
    </w:rPr>
  </w:style>
  <w:style w:type="character" w:customStyle="1" w:styleId="NotedebasdepageCar">
    <w:name w:val="Note de bas de page Car"/>
    <w:qFormat/>
    <w:rPr>
      <w:sz w:val="20"/>
      <w:szCs w:val="20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TextedebullesCar">
    <w:name w:val="Texte de bulles Car"/>
    <w:qFormat/>
    <w:rPr>
      <w:rFonts w:ascii="Segoe UI" w:eastAsia="Segoe UI" w:hAnsi="Segoe UI" w:cs="Segoe UI"/>
      <w:sz w:val="18"/>
      <w:szCs w:val="18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">
    <w:name w:val="Commentaire Car"/>
    <w:qFormat/>
    <w:rPr>
      <w:sz w:val="20"/>
      <w:szCs w:val="20"/>
    </w:rPr>
  </w:style>
  <w:style w:type="character" w:customStyle="1" w:styleId="ObjetducommentaireCar">
    <w:name w:val="Objet du commentaire Car"/>
    <w:qFormat/>
    <w:rPr>
      <w:b/>
      <w:bCs/>
      <w:sz w:val="20"/>
      <w:szCs w:val="20"/>
    </w:rPr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qFormat/>
  </w:style>
  <w:style w:type="character" w:customStyle="1" w:styleId="VisitedInternetLink">
    <w:name w:val="Visited Internet Link"/>
    <w:qFormat/>
    <w:rPr>
      <w:color w:val="954F72"/>
      <w:u w:val="single"/>
    </w:rPr>
  </w:style>
  <w:style w:type="character" w:styleId="Mentionnonrsolue">
    <w:name w:val="Unresolved Mention"/>
    <w:qFormat/>
    <w:rPr>
      <w:color w:val="605E5C"/>
      <w:shd w:val="clear" w:color="auto" w:fill="E1DFDD"/>
    </w:rPr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FootnoteCharacters">
    <w:name w:val="Footnote Characters"/>
    <w:basedOn w:val="Policepardfaut"/>
    <w:qFormat/>
    <w:rPr>
      <w:vertAlign w:val="superscript"/>
    </w:rPr>
  </w:style>
  <w:style w:type="character" w:customStyle="1" w:styleId="Lienhypertexte1">
    <w:name w:val="Lien hypertexte1"/>
    <w:rPr>
      <w:color w:val="000080"/>
      <w:u w:val="single"/>
    </w:rPr>
  </w:style>
  <w:style w:type="character" w:customStyle="1" w:styleId="Appeldenotedefin1">
    <w:name w:val="Appel de note de fin1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Arial"/>
      <w:sz w:val="24"/>
    </w:rPr>
  </w:style>
  <w:style w:type="paragraph" w:customStyle="1" w:styleId="Titre1">
    <w:name w:val="Titre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Paragraphedeliste">
    <w:name w:val="List Paragraph"/>
    <w:basedOn w:val="Standard"/>
    <w:qFormat/>
    <w:pPr>
      <w:ind w:left="720"/>
    </w:p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Textedebulles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Commentaire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qFormat/>
    <w:rPr>
      <w:b/>
      <w:bCs/>
    </w:rPr>
  </w:style>
  <w:style w:type="paragraph" w:styleId="Rvision">
    <w:name w:val="Revision"/>
    <w:qFormat/>
    <w:pPr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En-tteetpieddepage">
    <w:name w:val="En-tête et pied de pag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pacing w:after="0" w:line="240" w:lineRule="auto"/>
    </w:pPr>
  </w:style>
  <w:style w:type="paragraph" w:styleId="Pieddepage">
    <w:name w:val="footer"/>
    <w:basedOn w:val="Standard"/>
    <w:pPr>
      <w:spacing w:after="0" w:line="240" w:lineRule="auto"/>
    </w:p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Standard"/>
    <w:qFormat/>
  </w:style>
  <w:style w:type="paragraph" w:styleId="Notedebasdepage">
    <w:name w:val="footnote text"/>
    <w:basedOn w:val="Normal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Lienhypertexte">
    <w:name w:val="Hyperlink"/>
    <w:basedOn w:val="Policepardfaut"/>
    <w:uiPriority w:val="99"/>
    <w:unhideWhenUsed/>
    <w:rsid w:val="00687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belegalite@ac-grenobl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551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MAEVA OLIVIER</dc:creator>
  <dc:description/>
  <cp:lastModifiedBy>Myrtille Gardet</cp:lastModifiedBy>
  <cp:revision>3</cp:revision>
  <cp:lastPrinted>2022-07-05T10:18:00Z</cp:lastPrinted>
  <dcterms:created xsi:type="dcterms:W3CDTF">2025-01-02T17:04:00Z</dcterms:created>
  <dcterms:modified xsi:type="dcterms:W3CDTF">2025-01-04T10:58:00Z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